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F5" w:rsidRDefault="005755E1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VFS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r>
        <w:rPr>
          <w:rFonts w:ascii="Arial" w:hAnsi="Arial" w:cs="Arial"/>
          <w:b/>
          <w:sz w:val="20"/>
          <w:szCs w:val="20"/>
        </w:rPr>
        <w:t>Operation model of the Company</w:t>
      </w:r>
      <w:r w:rsidR="00793AA8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5755E1">
        <w:rPr>
          <w:rFonts w:ascii="Arial" w:hAnsi="Arial" w:cs="Arial"/>
          <w:sz w:val="20"/>
          <w:szCs w:val="20"/>
        </w:rPr>
        <w:t>09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5755E1" w:rsidRPr="005755E1">
        <w:rPr>
          <w:rFonts w:ascii="Arial" w:hAnsi="Arial" w:cs="Arial"/>
          <w:sz w:val="20"/>
          <w:szCs w:val="20"/>
        </w:rPr>
        <w:t>Viet First Securities Corporation</w:t>
      </w:r>
      <w:r w:rsidR="005755E1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5755E1">
        <w:rPr>
          <w:rFonts w:ascii="Arial" w:hAnsi="Arial" w:cs="Arial"/>
          <w:sz w:val="20"/>
          <w:szCs w:val="20"/>
        </w:rPr>
        <w:t xml:space="preserve">operation model of the Company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5755E1" w:rsidRDefault="005755E1" w:rsidP="005755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55E1">
        <w:rPr>
          <w:rFonts w:ascii="Arial" w:hAnsi="Arial" w:cs="Arial"/>
          <w:sz w:val="20"/>
          <w:szCs w:val="20"/>
        </w:rPr>
        <w:t>Viet First Securities Corporation</w:t>
      </w:r>
      <w:r>
        <w:rPr>
          <w:rFonts w:ascii="Arial" w:hAnsi="Arial" w:cs="Arial"/>
          <w:sz w:val="20"/>
          <w:szCs w:val="20"/>
        </w:rPr>
        <w:t xml:space="preserve"> </w:t>
      </w:r>
      <w:r w:rsidRPr="005755E1">
        <w:rPr>
          <w:rFonts w:ascii="Arial" w:hAnsi="Arial" w:cs="Arial"/>
          <w:sz w:val="20"/>
          <w:szCs w:val="20"/>
        </w:rPr>
        <w:t>was established and operated under the Establis</w:t>
      </w:r>
      <w:r>
        <w:rPr>
          <w:rFonts w:ascii="Arial" w:hAnsi="Arial" w:cs="Arial"/>
          <w:sz w:val="20"/>
          <w:szCs w:val="20"/>
        </w:rPr>
        <w:t>hment and Operation License No.100/</w:t>
      </w:r>
      <w:r w:rsidRPr="005755E1">
        <w:rPr>
          <w:rFonts w:ascii="Arial" w:hAnsi="Arial" w:cs="Arial"/>
          <w:sz w:val="20"/>
          <w:szCs w:val="20"/>
        </w:rPr>
        <w:t>UBCK - GP issued by the State Securities Commission on October 13, 2008; Amended license of establishment and operation of securi</w:t>
      </w:r>
      <w:r>
        <w:rPr>
          <w:rFonts w:ascii="Arial" w:hAnsi="Arial" w:cs="Arial"/>
          <w:sz w:val="20"/>
          <w:szCs w:val="20"/>
        </w:rPr>
        <w:t>ties company No.60/GPD</w:t>
      </w:r>
      <w:r w:rsidRPr="005755E1"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sz w:val="20"/>
          <w:szCs w:val="20"/>
        </w:rPr>
        <w:t>–</w:t>
      </w:r>
      <w:r w:rsidRPr="005755E1">
        <w:rPr>
          <w:rFonts w:ascii="Arial" w:hAnsi="Arial" w:cs="Arial"/>
          <w:sz w:val="20"/>
          <w:szCs w:val="20"/>
        </w:rPr>
        <w:t xml:space="preserve"> UBCK</w:t>
      </w:r>
      <w:r>
        <w:rPr>
          <w:rFonts w:ascii="Arial" w:hAnsi="Arial" w:cs="Arial"/>
          <w:sz w:val="20"/>
          <w:szCs w:val="20"/>
        </w:rPr>
        <w:t xml:space="preserve"> issued</w:t>
      </w:r>
      <w:r w:rsidRPr="005755E1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the State Securities Committee</w:t>
      </w:r>
      <w:r w:rsidRPr="005755E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</w:t>
      </w:r>
      <w:r w:rsidRPr="005755E1">
        <w:rPr>
          <w:rFonts w:ascii="Arial" w:hAnsi="Arial" w:cs="Arial"/>
          <w:sz w:val="20"/>
          <w:szCs w:val="20"/>
        </w:rPr>
        <w:t xml:space="preserve"> October 15, 2019</w:t>
      </w:r>
    </w:p>
    <w:p w:rsidR="00A362D2" w:rsidRDefault="005755E1" w:rsidP="005755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55E1">
        <w:rPr>
          <w:rFonts w:ascii="Arial" w:hAnsi="Arial" w:cs="Arial"/>
          <w:sz w:val="20"/>
          <w:szCs w:val="20"/>
        </w:rPr>
        <w:t>Vi</w:t>
      </w:r>
      <w:r>
        <w:rPr>
          <w:rFonts w:ascii="Arial" w:hAnsi="Arial" w:cs="Arial"/>
          <w:sz w:val="20"/>
          <w:szCs w:val="20"/>
        </w:rPr>
        <w:t>et First Securities Corporation, as a public company, is pleased to report</w:t>
      </w:r>
      <w:r w:rsidRPr="005755E1">
        <w:rPr>
          <w:rFonts w:ascii="Arial" w:hAnsi="Arial" w:cs="Arial"/>
          <w:sz w:val="20"/>
          <w:szCs w:val="20"/>
        </w:rPr>
        <w:t xml:space="preserve"> the agencies on the organizational and managerial structure and operation of the Company as required in Clause </w:t>
      </w:r>
      <w:r>
        <w:rPr>
          <w:rFonts w:ascii="Arial" w:hAnsi="Arial" w:cs="Arial"/>
          <w:sz w:val="20"/>
          <w:szCs w:val="20"/>
        </w:rPr>
        <w:t>1, Article 29 of Decree 71/2017</w:t>
      </w:r>
      <w:r w:rsidRPr="005755E1">
        <w:rPr>
          <w:rFonts w:ascii="Arial" w:hAnsi="Arial" w:cs="Arial"/>
          <w:sz w:val="20"/>
          <w:szCs w:val="20"/>
        </w:rPr>
        <w:t xml:space="preserve">/ND - CP on </w:t>
      </w:r>
      <w:r>
        <w:rPr>
          <w:rFonts w:ascii="Arial" w:hAnsi="Arial" w:cs="Arial"/>
          <w:sz w:val="20"/>
          <w:szCs w:val="20"/>
        </w:rPr>
        <w:t>06 Jun 2017</w:t>
      </w:r>
      <w:r w:rsidR="00A362D2">
        <w:rPr>
          <w:rFonts w:ascii="Arial" w:hAnsi="Arial" w:cs="Arial"/>
          <w:sz w:val="20"/>
          <w:szCs w:val="20"/>
        </w:rPr>
        <w:t xml:space="preserve">. </w:t>
      </w:r>
    </w:p>
    <w:p w:rsidR="005755E1" w:rsidRPr="005755E1" w:rsidRDefault="005755E1" w:rsidP="005755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55E1">
        <w:rPr>
          <w:rFonts w:ascii="Arial" w:hAnsi="Arial" w:cs="Arial"/>
          <w:sz w:val="20"/>
          <w:szCs w:val="20"/>
        </w:rPr>
        <w:t>The organizational and managerial structure of Viet First Securities Corporation is the model of a joint stock company with 01 (one) Legal Representative and</w:t>
      </w:r>
      <w:r>
        <w:rPr>
          <w:rFonts w:ascii="Arial" w:hAnsi="Arial" w:cs="Arial"/>
          <w:sz w:val="20"/>
          <w:szCs w:val="20"/>
        </w:rPr>
        <w:t xml:space="preserve"> in the form specified at Point</w:t>
      </w:r>
      <w:r w:rsidRPr="005755E1">
        <w:rPr>
          <w:rFonts w:ascii="Arial" w:hAnsi="Arial" w:cs="Arial"/>
          <w:sz w:val="20"/>
          <w:szCs w:val="20"/>
        </w:rPr>
        <w:t xml:space="preserve"> a, Clause 1, Article 134 of the 2014 </w:t>
      </w:r>
      <w:r>
        <w:rPr>
          <w:rFonts w:ascii="Arial" w:hAnsi="Arial" w:cs="Arial"/>
          <w:sz w:val="20"/>
          <w:szCs w:val="20"/>
        </w:rPr>
        <w:t>Enterprise</w:t>
      </w:r>
      <w:r w:rsidRPr="005755E1">
        <w:rPr>
          <w:rFonts w:ascii="Arial" w:hAnsi="Arial" w:cs="Arial"/>
          <w:sz w:val="20"/>
          <w:szCs w:val="20"/>
        </w:rPr>
        <w:t xml:space="preserve"> Law </w:t>
      </w:r>
      <w:r>
        <w:rPr>
          <w:rFonts w:ascii="Arial" w:hAnsi="Arial" w:cs="Arial"/>
          <w:sz w:val="20"/>
          <w:szCs w:val="20"/>
        </w:rPr>
        <w:t>(i</w:t>
      </w:r>
      <w:r w:rsidRPr="005755E1">
        <w:rPr>
          <w:rFonts w:ascii="Arial" w:hAnsi="Arial" w:cs="Arial"/>
          <w:sz w:val="20"/>
          <w:szCs w:val="20"/>
        </w:rPr>
        <w:t xml:space="preserve">ncluding: The General Meeting of Shareholders, the Board of Directors, the Supervisory Board and the </w:t>
      </w:r>
      <w:r>
        <w:rPr>
          <w:rFonts w:ascii="Arial" w:hAnsi="Arial" w:cs="Arial"/>
          <w:sz w:val="20"/>
          <w:szCs w:val="20"/>
        </w:rPr>
        <w:t>Management Board</w:t>
      </w:r>
      <w:r w:rsidRPr="005755E1">
        <w:rPr>
          <w:rFonts w:ascii="Arial" w:hAnsi="Arial" w:cs="Arial"/>
          <w:sz w:val="20"/>
          <w:szCs w:val="20"/>
        </w:rPr>
        <w:t>) concurrently</w:t>
      </w:r>
      <w:r>
        <w:rPr>
          <w:rFonts w:ascii="Arial" w:hAnsi="Arial" w:cs="Arial"/>
          <w:sz w:val="20"/>
          <w:szCs w:val="20"/>
        </w:rPr>
        <w:t xml:space="preserve"> in</w:t>
      </w:r>
      <w:r w:rsidRPr="005755E1">
        <w:rPr>
          <w:rFonts w:ascii="Arial" w:hAnsi="Arial" w:cs="Arial"/>
          <w:sz w:val="20"/>
          <w:szCs w:val="20"/>
        </w:rPr>
        <w:t xml:space="preserve"> compl</w:t>
      </w:r>
      <w:r>
        <w:rPr>
          <w:rFonts w:ascii="Arial" w:hAnsi="Arial" w:cs="Arial"/>
          <w:sz w:val="20"/>
          <w:szCs w:val="20"/>
        </w:rPr>
        <w:t>iance</w:t>
      </w:r>
      <w:r w:rsidRPr="005755E1">
        <w:rPr>
          <w:rFonts w:ascii="Arial" w:hAnsi="Arial" w:cs="Arial"/>
          <w:sz w:val="20"/>
          <w:szCs w:val="20"/>
        </w:rPr>
        <w:t xml:space="preserve"> with the provisions of the Securities Law and </w:t>
      </w:r>
      <w:r>
        <w:rPr>
          <w:rFonts w:ascii="Arial" w:hAnsi="Arial" w:cs="Arial"/>
          <w:sz w:val="20"/>
          <w:szCs w:val="20"/>
        </w:rPr>
        <w:t>applicable laws</w:t>
      </w:r>
    </w:p>
    <w:sectPr w:rsidR="005755E1" w:rsidRPr="005755E1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7B2E"/>
    <w:rsid w:val="00016605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41B6"/>
    <w:rsid w:val="00135A2F"/>
    <w:rsid w:val="00136CAF"/>
    <w:rsid w:val="0014156A"/>
    <w:rsid w:val="00146DCF"/>
    <w:rsid w:val="00151208"/>
    <w:rsid w:val="00155048"/>
    <w:rsid w:val="001579A8"/>
    <w:rsid w:val="00161658"/>
    <w:rsid w:val="0016411D"/>
    <w:rsid w:val="00167E2F"/>
    <w:rsid w:val="00170148"/>
    <w:rsid w:val="00174C5C"/>
    <w:rsid w:val="00177346"/>
    <w:rsid w:val="00185E8C"/>
    <w:rsid w:val="00191F14"/>
    <w:rsid w:val="001937B4"/>
    <w:rsid w:val="00194B6D"/>
    <w:rsid w:val="001C788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093C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116"/>
    <w:rsid w:val="002F68A9"/>
    <w:rsid w:val="00304722"/>
    <w:rsid w:val="0030503E"/>
    <w:rsid w:val="0031274D"/>
    <w:rsid w:val="00316F05"/>
    <w:rsid w:val="00320096"/>
    <w:rsid w:val="0032185B"/>
    <w:rsid w:val="00321920"/>
    <w:rsid w:val="003250AD"/>
    <w:rsid w:val="00327917"/>
    <w:rsid w:val="00327CF7"/>
    <w:rsid w:val="0033774A"/>
    <w:rsid w:val="00341204"/>
    <w:rsid w:val="00353428"/>
    <w:rsid w:val="003707DF"/>
    <w:rsid w:val="003716B9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6664"/>
    <w:rsid w:val="003E60D6"/>
    <w:rsid w:val="003E73CA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90B2B"/>
    <w:rsid w:val="00491818"/>
    <w:rsid w:val="00491B54"/>
    <w:rsid w:val="00496733"/>
    <w:rsid w:val="004A554D"/>
    <w:rsid w:val="004B2157"/>
    <w:rsid w:val="004B2BA6"/>
    <w:rsid w:val="004B4798"/>
    <w:rsid w:val="004B75CD"/>
    <w:rsid w:val="004C144F"/>
    <w:rsid w:val="004C7A9A"/>
    <w:rsid w:val="004E0EC1"/>
    <w:rsid w:val="004E4C16"/>
    <w:rsid w:val="00503DD6"/>
    <w:rsid w:val="00505065"/>
    <w:rsid w:val="00523164"/>
    <w:rsid w:val="0052379D"/>
    <w:rsid w:val="0053093D"/>
    <w:rsid w:val="0055067A"/>
    <w:rsid w:val="00551A83"/>
    <w:rsid w:val="005610CB"/>
    <w:rsid w:val="00567B98"/>
    <w:rsid w:val="005755E1"/>
    <w:rsid w:val="00576A91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D7F9C"/>
    <w:rsid w:val="005E02E3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57358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372"/>
    <w:rsid w:val="00781EB4"/>
    <w:rsid w:val="00784EB0"/>
    <w:rsid w:val="00793AA8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3F7D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5C6D"/>
    <w:rsid w:val="00887454"/>
    <w:rsid w:val="008B39F0"/>
    <w:rsid w:val="008C0872"/>
    <w:rsid w:val="008C7A42"/>
    <w:rsid w:val="00912FBD"/>
    <w:rsid w:val="009232CB"/>
    <w:rsid w:val="00923467"/>
    <w:rsid w:val="009327E6"/>
    <w:rsid w:val="00934FC0"/>
    <w:rsid w:val="009369AC"/>
    <w:rsid w:val="00937D79"/>
    <w:rsid w:val="009410B8"/>
    <w:rsid w:val="00941306"/>
    <w:rsid w:val="009460ED"/>
    <w:rsid w:val="009464B8"/>
    <w:rsid w:val="00962777"/>
    <w:rsid w:val="00964DEC"/>
    <w:rsid w:val="009660C5"/>
    <w:rsid w:val="00980267"/>
    <w:rsid w:val="00981275"/>
    <w:rsid w:val="00981536"/>
    <w:rsid w:val="00983DF7"/>
    <w:rsid w:val="00985126"/>
    <w:rsid w:val="0099040A"/>
    <w:rsid w:val="009A6F47"/>
    <w:rsid w:val="009C28F2"/>
    <w:rsid w:val="009E1744"/>
    <w:rsid w:val="009E4AC5"/>
    <w:rsid w:val="009E5DD2"/>
    <w:rsid w:val="009F0EDD"/>
    <w:rsid w:val="009F2709"/>
    <w:rsid w:val="00A050AA"/>
    <w:rsid w:val="00A06443"/>
    <w:rsid w:val="00A06521"/>
    <w:rsid w:val="00A128FC"/>
    <w:rsid w:val="00A23E8D"/>
    <w:rsid w:val="00A34999"/>
    <w:rsid w:val="00A362D2"/>
    <w:rsid w:val="00A41A9D"/>
    <w:rsid w:val="00A4710B"/>
    <w:rsid w:val="00A47614"/>
    <w:rsid w:val="00A55C74"/>
    <w:rsid w:val="00A61FAF"/>
    <w:rsid w:val="00A63B6C"/>
    <w:rsid w:val="00A87ED0"/>
    <w:rsid w:val="00A92963"/>
    <w:rsid w:val="00AA077E"/>
    <w:rsid w:val="00AA281C"/>
    <w:rsid w:val="00AA4D2D"/>
    <w:rsid w:val="00AA54AD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BF1D5F"/>
    <w:rsid w:val="00C02706"/>
    <w:rsid w:val="00C1436B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4804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6631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2A3"/>
    <w:rsid w:val="00EE5769"/>
    <w:rsid w:val="00EF091F"/>
    <w:rsid w:val="00EF47D6"/>
    <w:rsid w:val="00F00E22"/>
    <w:rsid w:val="00F246DE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1BE4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Tram Le Thi Thanh</cp:lastModifiedBy>
  <cp:revision>2</cp:revision>
  <dcterms:created xsi:type="dcterms:W3CDTF">2020-07-17T04:11:00Z</dcterms:created>
  <dcterms:modified xsi:type="dcterms:W3CDTF">2020-07-17T04:11:00Z</dcterms:modified>
</cp:coreProperties>
</file>